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494CE42">
      <w:pPr>
        <w:tabs>
          <w:tab w:val="left" w:pos="6946"/>
        </w:tabs>
        <w:ind w:left="-40" w:leftChars="-135" w:right="-197" w:rightChars="-94" w:hanging="243" w:hangingChars="32"/>
        <w:jc w:val="center"/>
        <w:rPr>
          <w:b/>
          <w:color w:val="FF0000"/>
          <w:w w:val="90"/>
          <w:sz w:val="84"/>
          <w:szCs w:val="84"/>
        </w:rPr>
      </w:pPr>
      <w:r>
        <w:rPr>
          <w:rFonts w:hint="eastAsia"/>
          <w:b/>
          <w:color w:val="FF0000"/>
          <w:w w:val="90"/>
          <w:sz w:val="84"/>
          <w:szCs w:val="84"/>
        </w:rPr>
        <w:t>中</w:t>
      </w:r>
      <w:r>
        <w:rPr>
          <w:rFonts w:hint="eastAsia"/>
          <w:b/>
          <w:color w:val="FF0000"/>
          <w:w w:val="90"/>
          <w:sz w:val="16"/>
          <w:szCs w:val="16"/>
        </w:rPr>
        <w:t xml:space="preserve"> </w:t>
      </w:r>
      <w:r>
        <w:rPr>
          <w:rFonts w:hint="eastAsia"/>
          <w:b/>
          <w:color w:val="FF0000"/>
          <w:w w:val="90"/>
          <w:sz w:val="84"/>
          <w:szCs w:val="84"/>
        </w:rPr>
        <w:t>国</w:t>
      </w:r>
      <w:r>
        <w:rPr>
          <w:rFonts w:hint="eastAsia"/>
          <w:b/>
          <w:color w:val="FF0000"/>
          <w:w w:val="90"/>
          <w:sz w:val="16"/>
          <w:szCs w:val="16"/>
        </w:rPr>
        <w:t xml:space="preserve"> </w:t>
      </w:r>
      <w:r>
        <w:rPr>
          <w:rFonts w:hint="eastAsia"/>
          <w:b/>
          <w:color w:val="FF0000"/>
          <w:w w:val="90"/>
          <w:sz w:val="84"/>
          <w:szCs w:val="84"/>
        </w:rPr>
        <w:t>造</w:t>
      </w:r>
      <w:r>
        <w:rPr>
          <w:rFonts w:hint="eastAsia"/>
          <w:b/>
          <w:color w:val="FF0000"/>
          <w:w w:val="90"/>
          <w:sz w:val="16"/>
          <w:szCs w:val="16"/>
        </w:rPr>
        <w:t xml:space="preserve"> </w:t>
      </w:r>
      <w:r>
        <w:rPr>
          <w:rFonts w:hint="eastAsia"/>
          <w:b/>
          <w:color w:val="FF0000"/>
          <w:w w:val="90"/>
          <w:sz w:val="84"/>
          <w:szCs w:val="84"/>
        </w:rPr>
        <w:t>船</w:t>
      </w:r>
      <w:r>
        <w:rPr>
          <w:rFonts w:hint="eastAsia"/>
          <w:b/>
          <w:color w:val="FF0000"/>
          <w:w w:val="90"/>
          <w:sz w:val="10"/>
          <w:szCs w:val="10"/>
        </w:rPr>
        <w:t xml:space="preserve"> </w:t>
      </w:r>
      <w:r>
        <w:rPr>
          <w:rFonts w:hint="eastAsia"/>
          <w:b/>
          <w:color w:val="FF0000"/>
          <w:w w:val="90"/>
          <w:sz w:val="84"/>
          <w:szCs w:val="84"/>
        </w:rPr>
        <w:t>工</w:t>
      </w:r>
      <w:r>
        <w:rPr>
          <w:rFonts w:hint="eastAsia"/>
          <w:b/>
          <w:color w:val="FF0000"/>
          <w:w w:val="90"/>
          <w:sz w:val="15"/>
          <w:szCs w:val="15"/>
        </w:rPr>
        <w:t xml:space="preserve"> </w:t>
      </w:r>
      <w:r>
        <w:rPr>
          <w:rFonts w:hint="eastAsia"/>
          <w:b/>
          <w:color w:val="FF0000"/>
          <w:w w:val="90"/>
          <w:sz w:val="84"/>
          <w:szCs w:val="84"/>
        </w:rPr>
        <w:t>程</w:t>
      </w:r>
      <w:r>
        <w:rPr>
          <w:rFonts w:hint="eastAsia"/>
          <w:b/>
          <w:color w:val="FF0000"/>
          <w:w w:val="90"/>
          <w:sz w:val="16"/>
          <w:szCs w:val="16"/>
        </w:rPr>
        <w:t xml:space="preserve"> </w:t>
      </w:r>
      <w:r>
        <w:rPr>
          <w:rFonts w:hint="eastAsia"/>
          <w:b/>
          <w:color w:val="FF0000"/>
          <w:w w:val="90"/>
          <w:sz w:val="84"/>
          <w:szCs w:val="84"/>
        </w:rPr>
        <w:t>学</w:t>
      </w:r>
      <w:r>
        <w:rPr>
          <w:rFonts w:hint="eastAsia"/>
          <w:b/>
          <w:color w:val="FF0000"/>
          <w:w w:val="90"/>
          <w:sz w:val="16"/>
          <w:szCs w:val="16"/>
        </w:rPr>
        <w:t xml:space="preserve"> </w:t>
      </w:r>
      <w:r>
        <w:rPr>
          <w:rFonts w:hint="eastAsia"/>
          <w:b/>
          <w:color w:val="FF0000"/>
          <w:w w:val="90"/>
          <w:sz w:val="84"/>
          <w:szCs w:val="84"/>
        </w:rPr>
        <w:t>会</w:t>
      </w:r>
      <w:r>
        <w:rPr>
          <w:rFonts w:hint="eastAsia"/>
          <w:b/>
          <w:color w:val="FF0000"/>
          <w:w w:val="90"/>
          <w:sz w:val="16"/>
          <w:szCs w:val="16"/>
        </w:rPr>
        <w:t xml:space="preserve"> </w:t>
      </w:r>
      <w:r>
        <w:rPr>
          <w:rFonts w:hint="eastAsia"/>
          <w:b/>
          <w:color w:val="FF0000"/>
          <w:w w:val="90"/>
          <w:sz w:val="84"/>
          <w:szCs w:val="84"/>
        </w:rPr>
        <w:t>文</w:t>
      </w:r>
      <w:r>
        <w:rPr>
          <w:rFonts w:hint="eastAsia"/>
          <w:b/>
          <w:color w:val="FF0000"/>
          <w:w w:val="90"/>
          <w:sz w:val="16"/>
          <w:szCs w:val="16"/>
        </w:rPr>
        <w:t xml:space="preserve"> </w:t>
      </w:r>
      <w:r>
        <w:rPr>
          <w:rFonts w:hint="eastAsia"/>
          <w:b/>
          <w:color w:val="FF0000"/>
          <w:w w:val="90"/>
          <w:sz w:val="84"/>
          <w:szCs w:val="84"/>
        </w:rPr>
        <w:t>件</w:t>
      </w:r>
    </w:p>
    <w:p w14:paraId="2BB98103"/>
    <w:p w14:paraId="06970B10"/>
    <w:p w14:paraId="6B90166A">
      <w:pPr>
        <w:spacing w:line="520" w:lineRule="exact"/>
        <w:jc w:val="center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船会</w:t>
      </w:r>
      <w:bookmarkStart w:id="0" w:name="_Hlk68623136"/>
      <w:r>
        <w:rPr>
          <w:rFonts w:hint="default" w:ascii="Times New Roman" w:hAnsi="Times New Roman" w:eastAsia="仿宋_GB2312" w:cs="Times New Roman"/>
          <w:sz w:val="32"/>
          <w:szCs w:val="32"/>
        </w:rPr>
        <w:t>〔2025〕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206</w:t>
      </w:r>
      <w:r>
        <w:rPr>
          <w:rFonts w:hint="default" w:ascii="Times New Roman" w:hAnsi="Times New Roman" w:eastAsia="仿宋_GB2312" w:cs="Times New Roman"/>
          <w:sz w:val="32"/>
          <w:szCs w:val="32"/>
        </w:rPr>
        <w:t>号</w:t>
      </w:r>
      <w:bookmarkEnd w:id="0"/>
    </w:p>
    <w:p w14:paraId="11B8C3CA"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-38100</wp:posOffset>
                </wp:positionH>
                <wp:positionV relativeFrom="paragraph">
                  <wp:posOffset>68580</wp:posOffset>
                </wp:positionV>
                <wp:extent cx="5257800" cy="0"/>
                <wp:effectExtent l="0" t="7620" r="0" b="15240"/>
                <wp:wrapNone/>
                <wp:docPr id="1" name="直接箭头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57800" cy="0"/>
                        </a:xfrm>
                        <a:prstGeom prst="straightConnector1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-3pt;margin-top:5.4pt;height:0pt;width:414pt;z-index:251659264;mso-width-relative:page;mso-height-relative:page;" filled="f" stroked="t" coordsize="21600,21600" o:gfxdata="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AyF6CfVAAAACAEAAA8AAAAAAAAAAQAgAAAAIgAAAGRycy9kb3ducmV2&#10;LnhtbFBLAQIUABQAAAAIAIdO4kBRD1Bi/wEAAO0DAAAOAAAAAAAAAAEAIAAAACQBAABkcnMvZTJv&#10;RG9jLnhtbFBLBQYAAAAABgAGAFkBAACVBQAAAAA=&#10;">
                <v:fill on="f" focussize="0,0"/>
                <v:stroke weight="1.25pt" color="#FF0000" joinstyle="round"/>
                <v:imagedata o:title=""/>
                <o:lock v:ext="edit" aspectratio="f"/>
              </v:shape>
            </w:pict>
          </mc:Fallback>
        </mc:AlternateContent>
      </w:r>
    </w:p>
    <w:p w14:paraId="783BE9C8"/>
    <w:p w14:paraId="2D848FD9"/>
    <w:p w14:paraId="518F4AC7">
      <w:pPr>
        <w:spacing w:line="560" w:lineRule="exact"/>
        <w:jc w:val="center"/>
        <w:rPr>
          <w:rFonts w:hint="eastAsia" w:ascii="方正小标宋简体" w:eastAsia="方正小标宋简体" w:cs="Times New Roman" w:hAnsiTheme="minorEastAsia"/>
          <w:sz w:val="44"/>
          <w:szCs w:val="44"/>
        </w:rPr>
      </w:pPr>
      <w:r>
        <w:rPr>
          <w:rFonts w:hint="eastAsia" w:ascii="方正小标宋简体" w:eastAsia="方正小标宋简体" w:cs="Times New Roman" w:hAnsiTheme="minorEastAsia"/>
          <w:sz w:val="44"/>
          <w:szCs w:val="44"/>
        </w:rPr>
        <w:t>关于</w:t>
      </w:r>
      <w:bookmarkStart w:id="1" w:name="OLE_LINK1"/>
      <w:r>
        <w:rPr>
          <w:rFonts w:hint="eastAsia" w:ascii="方正小标宋简体" w:eastAsia="方正小标宋简体" w:cs="Times New Roman" w:hAnsiTheme="minorEastAsia"/>
          <w:sz w:val="44"/>
          <w:szCs w:val="44"/>
        </w:rPr>
        <w:t>下达</w:t>
      </w:r>
      <w:bookmarkEnd w:id="1"/>
      <w:r>
        <w:rPr>
          <w:rFonts w:ascii="方正小标宋简体" w:eastAsia="方正小标宋简体" w:cs="Times New Roman" w:hAnsiTheme="minorEastAsia"/>
          <w:sz w:val="44"/>
          <w:szCs w:val="44"/>
        </w:rPr>
        <w:t>《船载碳捕集系统吸收解吸性能计算方法》等8项</w:t>
      </w:r>
      <w:r>
        <w:rPr>
          <w:rFonts w:hint="eastAsia" w:ascii="方正小标宋简体" w:eastAsia="方正小标宋简体" w:cs="Times New Roman" w:hAnsiTheme="minorEastAsia"/>
          <w:sz w:val="44"/>
          <w:szCs w:val="44"/>
        </w:rPr>
        <w:t>团体标准计划的通知</w:t>
      </w:r>
    </w:p>
    <w:p w14:paraId="0134910F">
      <w:pPr>
        <w:spacing w:line="480" w:lineRule="exact"/>
        <w:jc w:val="left"/>
        <w:rPr>
          <w:rFonts w:hint="eastAsia" w:ascii="仿宋_GB2312" w:eastAsia="仿宋_GB2312" w:cs="Times New Roman" w:hAnsiTheme="minorEastAsia"/>
          <w:kern w:val="0"/>
          <w:sz w:val="28"/>
          <w:szCs w:val="28"/>
        </w:rPr>
      </w:pPr>
    </w:p>
    <w:p w14:paraId="58AD9AFA">
      <w:pPr>
        <w:spacing w:line="600" w:lineRule="exact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各有关单位：</w:t>
      </w:r>
    </w:p>
    <w:p w14:paraId="29E4D5A3">
      <w:pPr>
        <w:spacing w:line="600" w:lineRule="exact"/>
        <w:ind w:firstLine="640" w:firstLineChars="200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根据《中国造船工程学会标准制修订管理办法》，经前期组织专家审查和立项公示，现决定下达《船载碳捕集系统吸收解吸性能计算方法》等8项团体标准计划（见附件）。</w:t>
      </w:r>
    </w:p>
    <w:p w14:paraId="4AE4A20F">
      <w:pPr>
        <w:spacing w:line="600" w:lineRule="exact"/>
        <w:ind w:firstLine="640" w:firstLineChars="200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请各有关单位按计划组织开展标准编制工作，在计划执</w:t>
      </w:r>
    </w:p>
    <w:p w14:paraId="4029FD1B">
      <w:pPr>
        <w:spacing w:line="600" w:lineRule="exact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行中加强协调，广泛征求意见，确保标准质量和按期完成。</w:t>
      </w:r>
    </w:p>
    <w:p w14:paraId="25DFBE9D">
      <w:pPr>
        <w:spacing w:line="560" w:lineRule="exact"/>
        <w:ind w:right="320"/>
        <w:jc w:val="right"/>
        <w:rPr>
          <w:rFonts w:hint="default" w:ascii="Times New Roman" w:hAnsi="Times New Roman" w:eastAsia="仿宋_GB2312" w:cs="Times New Roman"/>
          <w:sz w:val="32"/>
          <w:szCs w:val="32"/>
        </w:rPr>
      </w:pPr>
    </w:p>
    <w:p w14:paraId="13A063A8">
      <w:pPr>
        <w:spacing w:line="600" w:lineRule="exact"/>
        <w:ind w:firstLine="640" w:firstLineChars="200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附件：团体标准计划清单</w:t>
      </w:r>
    </w:p>
    <w:p w14:paraId="0B1BD69D">
      <w:pPr>
        <w:spacing w:line="560" w:lineRule="exact"/>
        <w:ind w:right="320" w:firstLine="1328" w:firstLineChars="415"/>
        <w:jc w:val="left"/>
        <w:rPr>
          <w:rFonts w:hint="default" w:ascii="Times New Roman" w:hAnsi="Times New Roman" w:eastAsia="仿宋_GB2312" w:cs="Times New Roman"/>
          <w:sz w:val="32"/>
          <w:szCs w:val="32"/>
        </w:rPr>
      </w:pPr>
      <w:bookmarkStart w:id="2" w:name="_GoBack"/>
      <w:bookmarkEnd w:id="2"/>
    </w:p>
    <w:p w14:paraId="37D3C416">
      <w:pPr>
        <w:spacing w:line="560" w:lineRule="exact"/>
        <w:ind w:right="159"/>
        <w:jc w:val="both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 xml:space="preserve"> </w:t>
      </w:r>
    </w:p>
    <w:p w14:paraId="5EA83EB4">
      <w:pPr>
        <w:spacing w:line="560" w:lineRule="exact"/>
        <w:ind w:right="159"/>
        <w:jc w:val="right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中国造船工程学会</w:t>
      </w:r>
    </w:p>
    <w:p w14:paraId="777A7566">
      <w:pPr>
        <w:spacing w:line="560" w:lineRule="exact"/>
        <w:ind w:right="140"/>
        <w:jc w:val="right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 xml:space="preserve"> 2025年12月19日</w:t>
      </w:r>
    </w:p>
    <w:p w14:paraId="2FF6CD7B">
      <w:pPr>
        <w:spacing w:line="560" w:lineRule="exact"/>
        <w:ind w:right="140"/>
        <w:rPr>
          <w:rFonts w:hint="default" w:ascii="Times New Roman" w:hAnsi="Times New Roman" w:eastAsia="仿宋_GB2312" w:cs="Times New Roman"/>
          <w:sz w:val="32"/>
          <w:szCs w:val="32"/>
        </w:rPr>
        <w:sectPr>
          <w:pgSz w:w="11906" w:h="16838"/>
          <w:pgMar w:top="1843" w:right="1800" w:bottom="1440" w:left="1800" w:header="851" w:footer="992" w:gutter="0"/>
          <w:cols w:space="425" w:num="1"/>
          <w:docGrid w:type="lines" w:linePitch="312" w:charSpace="0"/>
        </w:sectPr>
      </w:pPr>
    </w:p>
    <w:p w14:paraId="2A35B23D">
      <w:pPr>
        <w:spacing w:after="243"/>
        <w:rPr>
          <w:rFonts w:hint="eastAsia" w:ascii="黑体" w:hAnsi="黑体" w:eastAsia="黑体" w:cs="黑体"/>
          <w:b w:val="0"/>
          <w:bCs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附件</w:t>
      </w:r>
    </w:p>
    <w:p w14:paraId="69039DBB">
      <w:pPr>
        <w:snapToGrid w:val="0"/>
        <w:spacing w:after="243"/>
        <w:jc w:val="center"/>
      </w:pP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团体标准计划清单</w:t>
      </w:r>
    </w:p>
    <w:tbl>
      <w:tblPr>
        <w:tblStyle w:val="4"/>
        <w:tblW w:w="14174" w:type="dxa"/>
        <w:tblInd w:w="-108" w:type="dxa"/>
        <w:tblLayout w:type="autofit"/>
        <w:tblCellMar>
          <w:top w:w="45" w:type="dxa"/>
          <w:left w:w="0" w:type="dxa"/>
          <w:bottom w:w="0" w:type="dxa"/>
          <w:right w:w="107" w:type="dxa"/>
        </w:tblCellMar>
      </w:tblPr>
      <w:tblGrid>
        <w:gridCol w:w="1017"/>
        <w:gridCol w:w="2498"/>
        <w:gridCol w:w="5919"/>
        <w:gridCol w:w="4740"/>
      </w:tblGrid>
      <w:tr w14:paraId="3664AEF9">
        <w:tblPrEx>
          <w:tblCellMar>
            <w:top w:w="45" w:type="dxa"/>
            <w:left w:w="0" w:type="dxa"/>
            <w:bottom w:w="0" w:type="dxa"/>
            <w:right w:w="107" w:type="dxa"/>
          </w:tblCellMar>
        </w:tblPrEx>
        <w:trPr>
          <w:trHeight w:val="20" w:hRule="atLeast"/>
          <w:tblHeader/>
        </w:trPr>
        <w:tc>
          <w:tcPr>
            <w:tcW w:w="10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AC70B64">
            <w:pPr>
              <w:ind w:left="228"/>
              <w:jc w:val="both"/>
              <w:rPr>
                <w:rFonts w:hint="eastAsia" w:ascii="仿宋" w:hAnsi="仿宋" w:eastAsia="仿宋"/>
                <w:b/>
                <w:sz w:val="28"/>
                <w:szCs w:val="28"/>
              </w:rPr>
            </w:pPr>
            <w:r>
              <w:rPr>
                <w:rFonts w:ascii="仿宋" w:hAnsi="仿宋" w:eastAsia="仿宋" w:cs="仿宋_GB2312"/>
                <w:b/>
                <w:sz w:val="28"/>
                <w:szCs w:val="28"/>
              </w:rPr>
              <w:t>序号</w:t>
            </w:r>
          </w:p>
        </w:tc>
        <w:tc>
          <w:tcPr>
            <w:tcW w:w="24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10CC9DA">
            <w:pPr>
              <w:ind w:left="104"/>
              <w:jc w:val="center"/>
              <w:rPr>
                <w:rFonts w:hint="eastAsia" w:ascii="仿宋" w:hAnsi="仿宋" w:eastAsia="仿宋"/>
                <w:b/>
                <w:sz w:val="28"/>
                <w:szCs w:val="28"/>
              </w:rPr>
            </w:pPr>
            <w:r>
              <w:rPr>
                <w:rFonts w:ascii="仿宋" w:hAnsi="仿宋" w:eastAsia="仿宋" w:cs="仿宋_GB2312"/>
                <w:b/>
                <w:sz w:val="28"/>
                <w:szCs w:val="28"/>
              </w:rPr>
              <w:t>标准编号</w:t>
            </w:r>
          </w:p>
        </w:tc>
        <w:tc>
          <w:tcPr>
            <w:tcW w:w="59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2A897D2">
            <w:pPr>
              <w:ind w:left="104"/>
              <w:jc w:val="center"/>
              <w:rPr>
                <w:rFonts w:hint="eastAsia" w:ascii="仿宋" w:hAnsi="仿宋" w:eastAsia="仿宋"/>
                <w:b/>
                <w:sz w:val="28"/>
                <w:szCs w:val="28"/>
              </w:rPr>
            </w:pPr>
            <w:r>
              <w:rPr>
                <w:rFonts w:ascii="仿宋" w:hAnsi="仿宋" w:eastAsia="仿宋" w:cs="仿宋_GB2312"/>
                <w:b/>
                <w:sz w:val="28"/>
                <w:szCs w:val="28"/>
              </w:rPr>
              <w:t>标准名称</w:t>
            </w:r>
          </w:p>
        </w:tc>
        <w:tc>
          <w:tcPr>
            <w:tcW w:w="4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8D53525">
            <w:pPr>
              <w:ind w:left="104"/>
              <w:jc w:val="center"/>
              <w:rPr>
                <w:rFonts w:hint="eastAsia" w:ascii="仿宋" w:hAnsi="仿宋" w:eastAsia="仿宋"/>
                <w:b/>
                <w:sz w:val="28"/>
                <w:szCs w:val="28"/>
              </w:rPr>
            </w:pPr>
            <w:r>
              <w:rPr>
                <w:rFonts w:hint="eastAsia" w:ascii="仿宋" w:hAnsi="仿宋" w:eastAsia="仿宋" w:cs="仿宋_GB2312"/>
                <w:b/>
                <w:sz w:val="28"/>
                <w:szCs w:val="28"/>
              </w:rPr>
              <w:t>主编</w:t>
            </w:r>
            <w:r>
              <w:rPr>
                <w:rFonts w:ascii="仿宋" w:hAnsi="仿宋" w:eastAsia="仿宋" w:cs="仿宋_GB2312"/>
                <w:b/>
                <w:sz w:val="28"/>
                <w:szCs w:val="28"/>
              </w:rPr>
              <w:t>单位</w:t>
            </w:r>
          </w:p>
        </w:tc>
      </w:tr>
      <w:tr w14:paraId="3DED16E2">
        <w:tblPrEx>
          <w:tblCellMar>
            <w:top w:w="45" w:type="dxa"/>
            <w:left w:w="0" w:type="dxa"/>
            <w:bottom w:w="0" w:type="dxa"/>
            <w:right w:w="107" w:type="dxa"/>
          </w:tblCellMar>
        </w:tblPrEx>
        <w:trPr>
          <w:trHeight w:val="20" w:hRule="atLeast"/>
        </w:trPr>
        <w:tc>
          <w:tcPr>
            <w:tcW w:w="10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F995AD3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/>
                <w:sz w:val="28"/>
                <w:szCs w:val="28"/>
                <w:lang w:val="en-US" w:eastAsia="zh-CN"/>
              </w:rPr>
              <w:t>1</w:t>
            </w:r>
          </w:p>
        </w:tc>
        <w:tc>
          <w:tcPr>
            <w:tcW w:w="24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93E3EB9">
            <w:pPr>
              <w:snapToGrid w:val="0"/>
              <w:ind w:left="102"/>
              <w:jc w:val="center"/>
              <w:rPr>
                <w:rFonts w:hint="eastAsia" w:ascii="仿宋" w:hAnsi="仿宋" w:eastAsia="仿宋" w:cs="仿宋_GB2312"/>
                <w:sz w:val="28"/>
                <w:szCs w:val="28"/>
              </w:rPr>
            </w:pPr>
            <w:r>
              <w:rPr>
                <w:rFonts w:hint="eastAsia" w:ascii="仿宋" w:hAnsi="仿宋" w:eastAsia="仿宋" w:cs="仿宋_GB2312"/>
                <w:sz w:val="28"/>
                <w:szCs w:val="28"/>
              </w:rPr>
              <w:t>20251202-222</w:t>
            </w:r>
          </w:p>
        </w:tc>
        <w:tc>
          <w:tcPr>
            <w:tcW w:w="59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3F91286">
            <w:pPr>
              <w:pStyle w:val="8"/>
              <w:jc w:val="center"/>
              <w:rPr>
                <w:rFonts w:hint="eastAsia" w:ascii="仿宋" w:hAnsi="仿宋" w:eastAsia="仿宋"/>
                <w:color w:val="auto"/>
                <w:kern w:val="2"/>
                <w:sz w:val="28"/>
                <w:szCs w:val="28"/>
              </w:rPr>
            </w:pPr>
            <w:r>
              <w:rPr>
                <w:rFonts w:hint="eastAsia"/>
                <w:szCs w:val="28"/>
              </w:rPr>
              <w:t>船载碳捕集系统吸收解吸性能计算方法</w:t>
            </w:r>
          </w:p>
        </w:tc>
        <w:tc>
          <w:tcPr>
            <w:tcW w:w="4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5489E49">
            <w:pPr>
              <w:pStyle w:val="8"/>
              <w:jc w:val="center"/>
              <w:rPr>
                <w:rFonts w:hint="eastAsia" w:ascii="仿宋" w:hAnsi="仿宋" w:eastAsia="仿宋"/>
                <w:color w:val="auto"/>
                <w:kern w:val="2"/>
                <w:sz w:val="28"/>
                <w:szCs w:val="28"/>
              </w:rPr>
            </w:pPr>
            <w:r>
              <w:rPr>
                <w:rFonts w:hint="eastAsia"/>
                <w:szCs w:val="28"/>
              </w:rPr>
              <w:t>中船动力（集团）有限公司</w:t>
            </w:r>
          </w:p>
        </w:tc>
      </w:tr>
      <w:tr w14:paraId="2296B2E5">
        <w:tblPrEx>
          <w:tblCellMar>
            <w:top w:w="45" w:type="dxa"/>
            <w:left w:w="0" w:type="dxa"/>
            <w:bottom w:w="0" w:type="dxa"/>
            <w:right w:w="107" w:type="dxa"/>
          </w:tblCellMar>
        </w:tblPrEx>
        <w:trPr>
          <w:trHeight w:val="20" w:hRule="atLeast"/>
        </w:trPr>
        <w:tc>
          <w:tcPr>
            <w:tcW w:w="10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A45C426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/>
                <w:sz w:val="28"/>
                <w:szCs w:val="28"/>
                <w:lang w:val="en-US" w:eastAsia="zh-CN"/>
              </w:rPr>
              <w:t>2</w:t>
            </w:r>
          </w:p>
        </w:tc>
        <w:tc>
          <w:tcPr>
            <w:tcW w:w="24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182D1C8">
            <w:pPr>
              <w:snapToGrid w:val="0"/>
              <w:ind w:left="102"/>
              <w:jc w:val="center"/>
              <w:rPr>
                <w:rFonts w:hint="eastAsia" w:ascii="仿宋" w:hAnsi="仿宋" w:eastAsia="仿宋" w:cs="仿宋_GB2312"/>
                <w:sz w:val="28"/>
                <w:szCs w:val="28"/>
              </w:rPr>
            </w:pPr>
            <w:r>
              <w:rPr>
                <w:rFonts w:hint="eastAsia" w:ascii="仿宋" w:hAnsi="仿宋" w:eastAsia="仿宋" w:cs="仿宋_GB2312"/>
                <w:sz w:val="28"/>
                <w:szCs w:val="28"/>
              </w:rPr>
              <w:t>20251202-223</w:t>
            </w:r>
          </w:p>
        </w:tc>
        <w:tc>
          <w:tcPr>
            <w:tcW w:w="59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2B68F51">
            <w:pPr>
              <w:pStyle w:val="8"/>
              <w:jc w:val="center"/>
              <w:rPr>
                <w:rFonts w:hint="eastAsia" w:ascii="仿宋" w:hAnsi="仿宋" w:eastAsia="仿宋"/>
                <w:color w:val="auto"/>
                <w:kern w:val="2"/>
                <w:sz w:val="28"/>
                <w:szCs w:val="28"/>
              </w:rPr>
            </w:pPr>
            <w:r>
              <w:rPr>
                <w:rFonts w:hint="eastAsia"/>
                <w:szCs w:val="28"/>
              </w:rPr>
              <w:t>船用中速发动机机体强度校核要求</w:t>
            </w:r>
          </w:p>
        </w:tc>
        <w:tc>
          <w:tcPr>
            <w:tcW w:w="4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0A4EFF8">
            <w:pPr>
              <w:pStyle w:val="8"/>
              <w:jc w:val="center"/>
              <w:rPr>
                <w:rFonts w:hint="eastAsia" w:ascii="仿宋" w:hAnsi="仿宋" w:eastAsia="仿宋"/>
                <w:color w:val="auto"/>
                <w:kern w:val="2"/>
                <w:sz w:val="28"/>
                <w:szCs w:val="28"/>
              </w:rPr>
            </w:pPr>
            <w:r>
              <w:rPr>
                <w:rFonts w:hint="eastAsia"/>
                <w:szCs w:val="28"/>
              </w:rPr>
              <w:t>中船动力（集团）有限公司</w:t>
            </w:r>
          </w:p>
        </w:tc>
      </w:tr>
      <w:tr w14:paraId="558D8EAF">
        <w:tblPrEx>
          <w:tblCellMar>
            <w:top w:w="45" w:type="dxa"/>
            <w:left w:w="0" w:type="dxa"/>
            <w:bottom w:w="0" w:type="dxa"/>
            <w:right w:w="107" w:type="dxa"/>
          </w:tblCellMar>
        </w:tblPrEx>
        <w:trPr>
          <w:trHeight w:val="20" w:hRule="atLeast"/>
        </w:trPr>
        <w:tc>
          <w:tcPr>
            <w:tcW w:w="10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7844CB6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/>
                <w:sz w:val="28"/>
                <w:szCs w:val="28"/>
                <w:lang w:val="en-US" w:eastAsia="zh-CN"/>
              </w:rPr>
              <w:t>3</w:t>
            </w:r>
          </w:p>
        </w:tc>
        <w:tc>
          <w:tcPr>
            <w:tcW w:w="24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97FDF2C">
            <w:pPr>
              <w:snapToGrid w:val="0"/>
              <w:ind w:left="102"/>
              <w:jc w:val="center"/>
              <w:rPr>
                <w:rFonts w:hint="eastAsia" w:ascii="仿宋" w:hAnsi="仿宋" w:eastAsia="仿宋" w:cs="仿宋_GB2312"/>
                <w:sz w:val="28"/>
                <w:szCs w:val="28"/>
              </w:rPr>
            </w:pPr>
            <w:r>
              <w:rPr>
                <w:rFonts w:hint="eastAsia" w:ascii="仿宋" w:hAnsi="仿宋" w:eastAsia="仿宋" w:cs="仿宋_GB2312"/>
                <w:sz w:val="28"/>
                <w:szCs w:val="28"/>
              </w:rPr>
              <w:t>20251202-224</w:t>
            </w:r>
          </w:p>
        </w:tc>
        <w:tc>
          <w:tcPr>
            <w:tcW w:w="59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9A17AE5">
            <w:pPr>
              <w:pStyle w:val="8"/>
              <w:jc w:val="center"/>
              <w:rPr>
                <w:rFonts w:hint="eastAsia" w:ascii="仿宋" w:hAnsi="仿宋" w:eastAsia="仿宋"/>
                <w:color w:val="auto"/>
                <w:kern w:val="2"/>
                <w:sz w:val="28"/>
                <w:szCs w:val="28"/>
              </w:rPr>
            </w:pPr>
            <w:r>
              <w:rPr>
                <w:rFonts w:hint="eastAsia"/>
                <w:szCs w:val="28"/>
              </w:rPr>
              <w:t>船用中速发动机一维流动燃烧性能仿真建模及标定要求</w:t>
            </w:r>
          </w:p>
        </w:tc>
        <w:tc>
          <w:tcPr>
            <w:tcW w:w="4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2F469D9">
            <w:pPr>
              <w:pStyle w:val="8"/>
              <w:jc w:val="center"/>
              <w:rPr>
                <w:rFonts w:hint="eastAsia" w:ascii="仿宋" w:hAnsi="仿宋" w:eastAsia="仿宋"/>
                <w:color w:val="auto"/>
                <w:kern w:val="2"/>
                <w:sz w:val="28"/>
                <w:szCs w:val="28"/>
              </w:rPr>
            </w:pPr>
            <w:r>
              <w:rPr>
                <w:rFonts w:hint="eastAsia"/>
                <w:szCs w:val="28"/>
              </w:rPr>
              <w:t>中船动力（集团）有限公司</w:t>
            </w:r>
          </w:p>
        </w:tc>
      </w:tr>
      <w:tr w14:paraId="3BB1967D">
        <w:tblPrEx>
          <w:tblCellMar>
            <w:top w:w="45" w:type="dxa"/>
            <w:left w:w="0" w:type="dxa"/>
            <w:bottom w:w="0" w:type="dxa"/>
            <w:right w:w="107" w:type="dxa"/>
          </w:tblCellMar>
        </w:tblPrEx>
        <w:trPr>
          <w:trHeight w:val="20" w:hRule="atLeast"/>
        </w:trPr>
        <w:tc>
          <w:tcPr>
            <w:tcW w:w="10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2A7BC25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/>
                <w:sz w:val="28"/>
                <w:szCs w:val="28"/>
                <w:lang w:val="en-US" w:eastAsia="zh-CN"/>
              </w:rPr>
              <w:t>4</w:t>
            </w:r>
          </w:p>
        </w:tc>
        <w:tc>
          <w:tcPr>
            <w:tcW w:w="24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7E9B8D9">
            <w:pPr>
              <w:snapToGrid w:val="0"/>
              <w:ind w:left="102"/>
              <w:jc w:val="center"/>
              <w:rPr>
                <w:rFonts w:hint="eastAsia" w:ascii="仿宋" w:hAnsi="仿宋" w:eastAsia="仿宋" w:cs="仿宋_GB2312"/>
                <w:sz w:val="28"/>
                <w:szCs w:val="28"/>
              </w:rPr>
            </w:pPr>
            <w:r>
              <w:rPr>
                <w:rFonts w:hint="eastAsia" w:ascii="仿宋" w:hAnsi="仿宋" w:eastAsia="仿宋" w:cs="仿宋_GB2312"/>
                <w:sz w:val="28"/>
                <w:szCs w:val="28"/>
              </w:rPr>
              <w:t>20251202-225</w:t>
            </w:r>
          </w:p>
        </w:tc>
        <w:tc>
          <w:tcPr>
            <w:tcW w:w="59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C653BC5">
            <w:pPr>
              <w:pStyle w:val="8"/>
              <w:jc w:val="center"/>
              <w:rPr>
                <w:rFonts w:hint="eastAsia" w:ascii="仿宋" w:hAnsi="仿宋" w:eastAsia="仿宋"/>
                <w:color w:val="auto"/>
                <w:kern w:val="2"/>
                <w:sz w:val="28"/>
                <w:szCs w:val="28"/>
              </w:rPr>
            </w:pPr>
            <w:r>
              <w:rPr>
                <w:rFonts w:hint="eastAsia"/>
                <w:szCs w:val="28"/>
              </w:rPr>
              <w:t>船体监测系统技术要求</w:t>
            </w:r>
          </w:p>
        </w:tc>
        <w:tc>
          <w:tcPr>
            <w:tcW w:w="4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2B2AD5D">
            <w:pPr>
              <w:pStyle w:val="8"/>
              <w:snapToGrid w:val="0"/>
              <w:jc w:val="center"/>
              <w:rPr>
                <w:rFonts w:hint="eastAsia" w:ascii="仿宋" w:hAnsi="仿宋" w:eastAsia="仿宋"/>
                <w:color w:val="auto"/>
                <w:kern w:val="2"/>
                <w:sz w:val="28"/>
                <w:szCs w:val="28"/>
              </w:rPr>
            </w:pPr>
            <w:r>
              <w:rPr>
                <w:rFonts w:hint="eastAsia"/>
                <w:szCs w:val="28"/>
              </w:rPr>
              <w:t>上海船舶运输科学研究所有限公司</w:t>
            </w:r>
          </w:p>
        </w:tc>
      </w:tr>
      <w:tr w14:paraId="6C46AC49">
        <w:tblPrEx>
          <w:tblCellMar>
            <w:top w:w="45" w:type="dxa"/>
            <w:left w:w="0" w:type="dxa"/>
            <w:bottom w:w="0" w:type="dxa"/>
            <w:right w:w="107" w:type="dxa"/>
          </w:tblCellMar>
        </w:tblPrEx>
        <w:trPr>
          <w:trHeight w:val="20" w:hRule="atLeast"/>
        </w:trPr>
        <w:tc>
          <w:tcPr>
            <w:tcW w:w="10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6E6FAC0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/>
                <w:sz w:val="28"/>
                <w:szCs w:val="28"/>
                <w:lang w:val="en-US" w:eastAsia="zh-CN"/>
              </w:rPr>
              <w:t>5</w:t>
            </w:r>
          </w:p>
        </w:tc>
        <w:tc>
          <w:tcPr>
            <w:tcW w:w="24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62E5A37">
            <w:pPr>
              <w:snapToGrid w:val="0"/>
              <w:ind w:left="102"/>
              <w:jc w:val="center"/>
              <w:rPr>
                <w:rFonts w:hint="eastAsia" w:ascii="仿宋" w:hAnsi="仿宋" w:eastAsia="仿宋" w:cs="仿宋_GB2312"/>
                <w:sz w:val="28"/>
                <w:szCs w:val="28"/>
              </w:rPr>
            </w:pPr>
            <w:r>
              <w:rPr>
                <w:rFonts w:hint="eastAsia" w:ascii="仿宋" w:hAnsi="仿宋" w:eastAsia="仿宋" w:cs="仿宋_GB2312"/>
                <w:sz w:val="28"/>
                <w:szCs w:val="28"/>
              </w:rPr>
              <w:t>20251202-226</w:t>
            </w:r>
          </w:p>
        </w:tc>
        <w:tc>
          <w:tcPr>
            <w:tcW w:w="59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B47A7E1">
            <w:pPr>
              <w:pStyle w:val="8"/>
              <w:jc w:val="center"/>
              <w:rPr>
                <w:rFonts w:hint="eastAsia" w:ascii="仿宋" w:hAnsi="仿宋" w:eastAsia="仿宋"/>
                <w:color w:val="auto"/>
                <w:kern w:val="2"/>
                <w:sz w:val="28"/>
                <w:szCs w:val="28"/>
              </w:rPr>
            </w:pPr>
            <w:r>
              <w:rPr>
                <w:rFonts w:hint="eastAsia"/>
                <w:szCs w:val="28"/>
              </w:rPr>
              <w:t>深海输矿管升沉补偿系统设计方法</w:t>
            </w:r>
          </w:p>
        </w:tc>
        <w:tc>
          <w:tcPr>
            <w:tcW w:w="4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700298C">
            <w:pPr>
              <w:pStyle w:val="8"/>
              <w:jc w:val="center"/>
              <w:rPr>
                <w:rFonts w:hint="eastAsia" w:ascii="仿宋" w:hAnsi="仿宋" w:eastAsia="仿宋"/>
                <w:color w:val="auto"/>
                <w:kern w:val="2"/>
                <w:sz w:val="28"/>
                <w:szCs w:val="28"/>
              </w:rPr>
            </w:pPr>
            <w:r>
              <w:rPr>
                <w:rFonts w:hint="eastAsia"/>
                <w:szCs w:val="28"/>
              </w:rPr>
              <w:t>中国船舶集团有限公司第七</w:t>
            </w:r>
            <w:r>
              <w:rPr>
                <w:rFonts w:hint="eastAsia" w:ascii="宋体" w:hAnsi="宋体" w:cs="微软雅黑"/>
                <w:szCs w:val="28"/>
              </w:rPr>
              <w:t>〇</w:t>
            </w:r>
            <w:r>
              <w:rPr>
                <w:rFonts w:hint="eastAsia" w:ascii="仿宋" w:hAnsi="仿宋" w:eastAsia="仿宋" w:cs="微软雅黑"/>
                <w:szCs w:val="28"/>
              </w:rPr>
              <w:t>四研究所</w:t>
            </w:r>
          </w:p>
        </w:tc>
      </w:tr>
      <w:tr w14:paraId="07F15107">
        <w:tblPrEx>
          <w:tblCellMar>
            <w:top w:w="45" w:type="dxa"/>
            <w:left w:w="0" w:type="dxa"/>
            <w:bottom w:w="0" w:type="dxa"/>
            <w:right w:w="107" w:type="dxa"/>
          </w:tblCellMar>
        </w:tblPrEx>
        <w:trPr>
          <w:trHeight w:val="20" w:hRule="atLeast"/>
        </w:trPr>
        <w:tc>
          <w:tcPr>
            <w:tcW w:w="10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E4C50D9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/>
                <w:sz w:val="28"/>
                <w:szCs w:val="28"/>
                <w:lang w:val="en-US" w:eastAsia="zh-CN"/>
              </w:rPr>
              <w:t>6</w:t>
            </w:r>
          </w:p>
        </w:tc>
        <w:tc>
          <w:tcPr>
            <w:tcW w:w="24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0C67711">
            <w:pPr>
              <w:snapToGrid w:val="0"/>
              <w:ind w:left="102"/>
              <w:jc w:val="center"/>
              <w:rPr>
                <w:rFonts w:hint="eastAsia" w:ascii="仿宋" w:hAnsi="仿宋" w:eastAsia="仿宋" w:cs="仿宋_GB2312"/>
                <w:sz w:val="28"/>
                <w:szCs w:val="28"/>
              </w:rPr>
            </w:pPr>
            <w:r>
              <w:rPr>
                <w:rFonts w:hint="eastAsia" w:ascii="仿宋" w:hAnsi="仿宋" w:eastAsia="仿宋" w:cs="仿宋_GB2312"/>
                <w:sz w:val="28"/>
                <w:szCs w:val="28"/>
              </w:rPr>
              <w:t>20251202-227</w:t>
            </w:r>
          </w:p>
        </w:tc>
        <w:tc>
          <w:tcPr>
            <w:tcW w:w="59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8D27FBF">
            <w:pPr>
              <w:pStyle w:val="8"/>
              <w:jc w:val="center"/>
              <w:rPr>
                <w:rFonts w:hint="eastAsia" w:ascii="仿宋" w:hAnsi="仿宋" w:eastAsia="仿宋"/>
                <w:color w:val="auto"/>
                <w:kern w:val="2"/>
                <w:sz w:val="28"/>
                <w:szCs w:val="28"/>
              </w:rPr>
            </w:pPr>
            <w:r>
              <w:rPr>
                <w:rFonts w:hint="eastAsia"/>
                <w:szCs w:val="28"/>
              </w:rPr>
              <w:t>三维CAD基础引擎开放与集成测试要求</w:t>
            </w:r>
          </w:p>
        </w:tc>
        <w:tc>
          <w:tcPr>
            <w:tcW w:w="4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E7BA18D">
            <w:pPr>
              <w:pStyle w:val="8"/>
              <w:jc w:val="center"/>
              <w:rPr>
                <w:rFonts w:hint="eastAsia" w:ascii="仿宋" w:hAnsi="仿宋" w:eastAsia="仿宋"/>
                <w:color w:val="auto"/>
                <w:kern w:val="2"/>
                <w:sz w:val="28"/>
                <w:szCs w:val="28"/>
              </w:rPr>
            </w:pPr>
            <w:r>
              <w:rPr>
                <w:rFonts w:hint="eastAsia"/>
                <w:szCs w:val="28"/>
              </w:rPr>
              <w:t>中国船舶集团海舟系统技术有限公司</w:t>
            </w:r>
          </w:p>
        </w:tc>
      </w:tr>
      <w:tr w14:paraId="080AFD22">
        <w:tblPrEx>
          <w:tblCellMar>
            <w:top w:w="45" w:type="dxa"/>
            <w:left w:w="0" w:type="dxa"/>
            <w:bottom w:w="0" w:type="dxa"/>
            <w:right w:w="107" w:type="dxa"/>
          </w:tblCellMar>
        </w:tblPrEx>
        <w:trPr>
          <w:trHeight w:val="20" w:hRule="atLeast"/>
        </w:trPr>
        <w:tc>
          <w:tcPr>
            <w:tcW w:w="10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2A1F095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/>
                <w:sz w:val="28"/>
                <w:szCs w:val="28"/>
                <w:lang w:val="en-US" w:eastAsia="zh-CN"/>
              </w:rPr>
              <w:t>7</w:t>
            </w:r>
          </w:p>
        </w:tc>
        <w:tc>
          <w:tcPr>
            <w:tcW w:w="24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9974AA4">
            <w:pPr>
              <w:snapToGrid w:val="0"/>
              <w:ind w:left="102"/>
              <w:jc w:val="center"/>
              <w:rPr>
                <w:rFonts w:hint="eastAsia" w:ascii="仿宋" w:hAnsi="仿宋" w:eastAsia="仿宋" w:cs="仿宋_GB2312"/>
                <w:sz w:val="28"/>
                <w:szCs w:val="28"/>
              </w:rPr>
            </w:pPr>
            <w:r>
              <w:rPr>
                <w:rFonts w:hint="eastAsia" w:ascii="仿宋" w:hAnsi="仿宋" w:eastAsia="仿宋" w:cs="仿宋_GB2312"/>
                <w:sz w:val="28"/>
                <w:szCs w:val="28"/>
              </w:rPr>
              <w:t>20251202-228</w:t>
            </w:r>
          </w:p>
        </w:tc>
        <w:tc>
          <w:tcPr>
            <w:tcW w:w="59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C172623">
            <w:pPr>
              <w:pStyle w:val="8"/>
              <w:jc w:val="center"/>
              <w:rPr>
                <w:rFonts w:hAnsi="Times New Roman"/>
              </w:rPr>
            </w:pPr>
            <w:r>
              <w:rPr>
                <w:rFonts w:hint="eastAsia"/>
                <w:szCs w:val="28"/>
              </w:rPr>
              <w:t>船舶产品数据模型元数据定义</w:t>
            </w:r>
          </w:p>
        </w:tc>
        <w:tc>
          <w:tcPr>
            <w:tcW w:w="4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F1EB4CD">
            <w:pPr>
              <w:pStyle w:val="8"/>
              <w:jc w:val="center"/>
              <w:rPr>
                <w:rFonts w:hAnsi="Times New Roman"/>
              </w:rPr>
            </w:pPr>
            <w:r>
              <w:rPr>
                <w:rFonts w:hint="eastAsia"/>
                <w:szCs w:val="28"/>
              </w:rPr>
              <w:t>武汉理工大学</w:t>
            </w:r>
          </w:p>
        </w:tc>
      </w:tr>
      <w:tr w14:paraId="324FE4CD">
        <w:tblPrEx>
          <w:tblCellMar>
            <w:top w:w="45" w:type="dxa"/>
            <w:left w:w="0" w:type="dxa"/>
            <w:bottom w:w="0" w:type="dxa"/>
            <w:right w:w="107" w:type="dxa"/>
          </w:tblCellMar>
        </w:tblPrEx>
        <w:trPr>
          <w:trHeight w:val="20" w:hRule="atLeast"/>
        </w:trPr>
        <w:tc>
          <w:tcPr>
            <w:tcW w:w="10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060344A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/>
                <w:sz w:val="28"/>
                <w:szCs w:val="28"/>
                <w:lang w:val="en-US" w:eastAsia="zh-CN"/>
              </w:rPr>
              <w:t>8</w:t>
            </w:r>
          </w:p>
        </w:tc>
        <w:tc>
          <w:tcPr>
            <w:tcW w:w="24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5C2EA00">
            <w:pPr>
              <w:snapToGrid w:val="0"/>
              <w:ind w:left="102"/>
              <w:jc w:val="center"/>
              <w:rPr>
                <w:rFonts w:hint="eastAsia" w:ascii="仿宋" w:hAnsi="仿宋" w:eastAsia="仿宋" w:cs="仿宋_GB2312"/>
                <w:sz w:val="28"/>
                <w:szCs w:val="28"/>
              </w:rPr>
            </w:pPr>
            <w:r>
              <w:rPr>
                <w:rFonts w:hint="eastAsia" w:ascii="仿宋" w:hAnsi="仿宋" w:eastAsia="仿宋" w:cs="仿宋_GB2312"/>
                <w:sz w:val="28"/>
                <w:szCs w:val="28"/>
              </w:rPr>
              <w:t>20251202-229</w:t>
            </w:r>
          </w:p>
        </w:tc>
        <w:tc>
          <w:tcPr>
            <w:tcW w:w="59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197EA28">
            <w:pPr>
              <w:pStyle w:val="8"/>
              <w:jc w:val="center"/>
              <w:rPr>
                <w:rFonts w:hAnsi="Times New Roman"/>
              </w:rPr>
            </w:pPr>
            <w:r>
              <w:rPr>
                <w:rFonts w:hint="eastAsia"/>
                <w:szCs w:val="28"/>
              </w:rPr>
              <w:t>船舶产品仿真数据模型定义与数据集成要求</w:t>
            </w:r>
          </w:p>
        </w:tc>
        <w:tc>
          <w:tcPr>
            <w:tcW w:w="4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BFEA014">
            <w:pPr>
              <w:pStyle w:val="8"/>
              <w:jc w:val="center"/>
              <w:rPr>
                <w:rFonts w:hAnsi="Times New Roman"/>
              </w:rPr>
            </w:pPr>
            <w:r>
              <w:rPr>
                <w:rFonts w:hint="eastAsia"/>
                <w:szCs w:val="28"/>
              </w:rPr>
              <w:t>中船奥蓝托无锡软件技术有限公司</w:t>
            </w:r>
          </w:p>
        </w:tc>
      </w:tr>
    </w:tbl>
    <w:p w14:paraId="64FF3CBE"/>
    <w:sectPr>
      <w:pgSz w:w="16838" w:h="11906" w:orient="landscape"/>
      <w:pgMar w:top="1800" w:right="1843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83DF28E1-8F1B-49F3-A799-9CFD752C2AB0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12FA35A9-D8F7-4FCC-A157-CD11888FF1C6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999822F8-2624-4E4E-A13C-1127829A0B62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A5823B29-08BA-4446-A49C-B0B6BB32B2CE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A4A3ED79-FAFB-4CF9-B752-B2E4CD56C73B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BC49F3D0-85AC-4FF0-8F3E-827BE3BB26C4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7" w:fontKey="{CA478949-8581-4471-9B36-8C0009707A25}"/>
  </w:font>
  <w:font w:name="方正小标宋简体">
    <w:panose1 w:val="02000000000000000000"/>
    <w:charset w:val="86"/>
    <w:family w:val="script"/>
    <w:pitch w:val="default"/>
    <w:sig w:usb0="00000001" w:usb1="080E0000" w:usb2="00000000" w:usb3="00000000" w:csb0="00040000" w:csb1="00000000"/>
    <w:embedRegular r:id="rId8" w:fontKey="{55745682-30FA-43E8-A233-3F3BCA4A6F29}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9" w:fontKey="{DA286897-8704-4EB4-A2BA-B1239E9D8F1C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10" w:fontKey="{378C025E-BF19-42EF-A0BC-8C6460215C64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11" w:fontKey="{AF1F8E91-C0D7-4B58-8282-6FF5FAF4275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Y3ZmQyNWM1NDA5YTJhYzVhMTA5ZTU1ZDllYzA0NzAifQ=="/>
  </w:docVars>
  <w:rsids>
    <w:rsidRoot w:val="00036B13"/>
    <w:rsid w:val="000020F4"/>
    <w:rsid w:val="0001015E"/>
    <w:rsid w:val="00036B13"/>
    <w:rsid w:val="00046052"/>
    <w:rsid w:val="00085F12"/>
    <w:rsid w:val="000A3386"/>
    <w:rsid w:val="000B5A6A"/>
    <w:rsid w:val="000D026A"/>
    <w:rsid w:val="000F1552"/>
    <w:rsid w:val="00102007"/>
    <w:rsid w:val="00124693"/>
    <w:rsid w:val="0015239E"/>
    <w:rsid w:val="00170392"/>
    <w:rsid w:val="00194548"/>
    <w:rsid w:val="00197DDE"/>
    <w:rsid w:val="001A3BB1"/>
    <w:rsid w:val="001D07C6"/>
    <w:rsid w:val="00202399"/>
    <w:rsid w:val="00203011"/>
    <w:rsid w:val="002033AC"/>
    <w:rsid w:val="00212429"/>
    <w:rsid w:val="0022337E"/>
    <w:rsid w:val="00227640"/>
    <w:rsid w:val="00243E52"/>
    <w:rsid w:val="002769A5"/>
    <w:rsid w:val="00276CF6"/>
    <w:rsid w:val="002965FD"/>
    <w:rsid w:val="002B3A6B"/>
    <w:rsid w:val="002D6806"/>
    <w:rsid w:val="002E78D5"/>
    <w:rsid w:val="002F16A7"/>
    <w:rsid w:val="00300DB8"/>
    <w:rsid w:val="00301CCC"/>
    <w:rsid w:val="003054D9"/>
    <w:rsid w:val="00322BCF"/>
    <w:rsid w:val="00327E40"/>
    <w:rsid w:val="00334DC0"/>
    <w:rsid w:val="00361C28"/>
    <w:rsid w:val="00394D48"/>
    <w:rsid w:val="003B1983"/>
    <w:rsid w:val="003C7ED7"/>
    <w:rsid w:val="003F137E"/>
    <w:rsid w:val="003F7256"/>
    <w:rsid w:val="003F754C"/>
    <w:rsid w:val="00407DA0"/>
    <w:rsid w:val="00427772"/>
    <w:rsid w:val="0043760E"/>
    <w:rsid w:val="00444E21"/>
    <w:rsid w:val="0046680B"/>
    <w:rsid w:val="00470525"/>
    <w:rsid w:val="00475D67"/>
    <w:rsid w:val="004B06EF"/>
    <w:rsid w:val="004B3A62"/>
    <w:rsid w:val="00505510"/>
    <w:rsid w:val="005064A9"/>
    <w:rsid w:val="00522A14"/>
    <w:rsid w:val="005540BC"/>
    <w:rsid w:val="00594F74"/>
    <w:rsid w:val="005A6DAC"/>
    <w:rsid w:val="005C4CA8"/>
    <w:rsid w:val="005E1890"/>
    <w:rsid w:val="00600CDE"/>
    <w:rsid w:val="00612FD8"/>
    <w:rsid w:val="00631E7F"/>
    <w:rsid w:val="00650397"/>
    <w:rsid w:val="006B3117"/>
    <w:rsid w:val="006B42D0"/>
    <w:rsid w:val="006B573B"/>
    <w:rsid w:val="006E0453"/>
    <w:rsid w:val="006E149C"/>
    <w:rsid w:val="006F0878"/>
    <w:rsid w:val="006F1885"/>
    <w:rsid w:val="00721EB2"/>
    <w:rsid w:val="00746239"/>
    <w:rsid w:val="00760486"/>
    <w:rsid w:val="00781A52"/>
    <w:rsid w:val="00796823"/>
    <w:rsid w:val="007A73B1"/>
    <w:rsid w:val="007D1591"/>
    <w:rsid w:val="007D5270"/>
    <w:rsid w:val="007F1E40"/>
    <w:rsid w:val="008320C8"/>
    <w:rsid w:val="0086332F"/>
    <w:rsid w:val="00893023"/>
    <w:rsid w:val="0089363A"/>
    <w:rsid w:val="00893753"/>
    <w:rsid w:val="008A0D70"/>
    <w:rsid w:val="008F4B83"/>
    <w:rsid w:val="00910D8D"/>
    <w:rsid w:val="009137E9"/>
    <w:rsid w:val="0091651C"/>
    <w:rsid w:val="00917657"/>
    <w:rsid w:val="009264CB"/>
    <w:rsid w:val="00973C1D"/>
    <w:rsid w:val="00981E1C"/>
    <w:rsid w:val="009A3EDC"/>
    <w:rsid w:val="00A54BBB"/>
    <w:rsid w:val="00A61043"/>
    <w:rsid w:val="00A84CB1"/>
    <w:rsid w:val="00AA09BC"/>
    <w:rsid w:val="00AB31BA"/>
    <w:rsid w:val="00AF0B83"/>
    <w:rsid w:val="00B27DA8"/>
    <w:rsid w:val="00B36760"/>
    <w:rsid w:val="00B4632D"/>
    <w:rsid w:val="00B61895"/>
    <w:rsid w:val="00B61B22"/>
    <w:rsid w:val="00B92CB4"/>
    <w:rsid w:val="00BB3675"/>
    <w:rsid w:val="00BE382A"/>
    <w:rsid w:val="00C16A75"/>
    <w:rsid w:val="00C22ACF"/>
    <w:rsid w:val="00C230FD"/>
    <w:rsid w:val="00C3791E"/>
    <w:rsid w:val="00C603EA"/>
    <w:rsid w:val="00C641D9"/>
    <w:rsid w:val="00C64C5F"/>
    <w:rsid w:val="00C84A41"/>
    <w:rsid w:val="00C854E5"/>
    <w:rsid w:val="00C85717"/>
    <w:rsid w:val="00CF1C59"/>
    <w:rsid w:val="00D05B31"/>
    <w:rsid w:val="00D426EF"/>
    <w:rsid w:val="00D566A0"/>
    <w:rsid w:val="00D94A64"/>
    <w:rsid w:val="00DB5002"/>
    <w:rsid w:val="00DE17C3"/>
    <w:rsid w:val="00DE65A4"/>
    <w:rsid w:val="00DF3255"/>
    <w:rsid w:val="00E06402"/>
    <w:rsid w:val="00E15D08"/>
    <w:rsid w:val="00E24FA9"/>
    <w:rsid w:val="00E27EA4"/>
    <w:rsid w:val="00E302C2"/>
    <w:rsid w:val="00E66E9C"/>
    <w:rsid w:val="00E70F3E"/>
    <w:rsid w:val="00E823ED"/>
    <w:rsid w:val="00EA0443"/>
    <w:rsid w:val="00EA7F00"/>
    <w:rsid w:val="00ED0FCF"/>
    <w:rsid w:val="00EE1425"/>
    <w:rsid w:val="00EE1DE9"/>
    <w:rsid w:val="00F06A0C"/>
    <w:rsid w:val="00F1057E"/>
    <w:rsid w:val="00F1226C"/>
    <w:rsid w:val="00F20943"/>
    <w:rsid w:val="00F34AE4"/>
    <w:rsid w:val="00F41C76"/>
    <w:rsid w:val="040E0EF3"/>
    <w:rsid w:val="08AC14F0"/>
    <w:rsid w:val="13A11B2C"/>
    <w:rsid w:val="29A8447C"/>
    <w:rsid w:val="2DF3081C"/>
    <w:rsid w:val="2E50690A"/>
    <w:rsid w:val="3D80606E"/>
    <w:rsid w:val="3E171014"/>
    <w:rsid w:val="3FAB53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qFormat/>
    <w:uiPriority w:val="99"/>
    <w:rPr>
      <w:sz w:val="18"/>
      <w:szCs w:val="18"/>
    </w:rPr>
  </w:style>
  <w:style w:type="character" w:customStyle="1" w:styleId="7">
    <w:name w:val="页脚 字符"/>
    <w:basedOn w:val="5"/>
    <w:link w:val="2"/>
    <w:qFormat/>
    <w:uiPriority w:val="99"/>
    <w:rPr>
      <w:sz w:val="18"/>
      <w:szCs w:val="18"/>
    </w:rPr>
  </w:style>
  <w:style w:type="paragraph" w:customStyle="1" w:styleId="8">
    <w:name w:val="Default"/>
    <w:qFormat/>
    <w:uiPriority w:val="0"/>
    <w:pPr>
      <w:widowControl w:val="0"/>
      <w:autoSpaceDE w:val="0"/>
      <w:autoSpaceDN w:val="0"/>
      <w:adjustRightInd w:val="0"/>
    </w:pPr>
    <w:rPr>
      <w:rFonts w:ascii="仿宋_GB2312" w:eastAsia="仿宋_GB2312" w:cs="仿宋_GB2312" w:hAnsiTheme="minorHAnsi"/>
      <w:color w:val="000000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483</Words>
  <Characters>583</Characters>
  <Lines>4</Lines>
  <Paragraphs>1</Paragraphs>
  <TotalTime>0</TotalTime>
  <ScaleCrop>false</ScaleCrop>
  <LinksUpToDate>false</LinksUpToDate>
  <CharactersWithSpaces>594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2014-09-03T07:27:00Z</dcterms:created>
  <dc:creator>admin</dc:creator>
  <cp:lastModifiedBy>浮世纷华</cp:lastModifiedBy>
  <cp:lastPrinted>2025-12-19T06:24:00Z</cp:lastPrinted>
  <dcterms:modified xsi:type="dcterms:W3CDTF">2026-03-03T04:28:09Z</dcterms:modified>
  <cp:revision>72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94EDAC6C9D5341D3B22E87E3970A48E6_13</vt:lpwstr>
  </property>
  <property fmtid="{D5CDD505-2E9C-101B-9397-08002B2CF9AE}" pid="4" name="KSOTemplateDocerSaveRecord">
    <vt:lpwstr>eyJoZGlkIjoiN2YzNjBkOTgyNWQ1YTMxYzM3MzMwNWFiODNmOWIzYWMiLCJ1c2VySWQiOiI1NjM0NDExODMifQ==</vt:lpwstr>
  </property>
</Properties>
</file>